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105E8" w14:textId="11C8978D" w:rsidR="00CD6A59" w:rsidRPr="005C1E02" w:rsidRDefault="00CD6A59">
      <w:pPr>
        <w:rPr>
          <w:rFonts w:cstheme="minorHAnsi"/>
          <w:b/>
          <w:sz w:val="36"/>
        </w:rPr>
      </w:pPr>
      <w:r w:rsidRPr="005C1E02">
        <w:rPr>
          <w:rFonts w:cstheme="minorHAnsi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046BC16E" wp14:editId="34E85E7F">
            <wp:simplePos x="0" y="0"/>
            <wp:positionH relativeFrom="margin">
              <wp:posOffset>9100953</wp:posOffset>
            </wp:positionH>
            <wp:positionV relativeFrom="paragraph">
              <wp:posOffset>147</wp:posOffset>
            </wp:positionV>
            <wp:extent cx="584791" cy="616689"/>
            <wp:effectExtent l="0" t="0" r="6350" b="0"/>
            <wp:wrapNone/>
            <wp:docPr id="6" name="Picture 5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013AF9F-2D6B-4587-84AF-767803DCB5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4013AF9F-2D6B-4587-84AF-767803DCB539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616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819" w:rsidRPr="005C1E02">
        <w:rPr>
          <w:rFonts w:cstheme="minorHAnsi"/>
          <w:b/>
          <w:noProof/>
          <w:sz w:val="36"/>
        </w:rPr>
        <w:t>Science</w:t>
      </w:r>
    </w:p>
    <w:p w14:paraId="6CCC732A" w14:textId="3A253FAA" w:rsidR="00CD6A59" w:rsidRPr="005C1E02" w:rsidRDefault="00AD04FC">
      <w:pPr>
        <w:rPr>
          <w:rFonts w:cstheme="minorHAnsi"/>
          <w:b/>
          <w:sz w:val="36"/>
        </w:rPr>
      </w:pPr>
      <w:r w:rsidRPr="005C1E02">
        <w:rPr>
          <w:rFonts w:cstheme="minorHAnsi"/>
          <w:b/>
          <w:sz w:val="36"/>
        </w:rPr>
        <w:t>Skills Progression</w:t>
      </w:r>
    </w:p>
    <w:tbl>
      <w:tblPr>
        <w:tblStyle w:val="TableGrid"/>
        <w:tblpPr w:leftFromText="180" w:rightFromText="180" w:vertAnchor="page" w:horzAnchor="page" w:tblpX="1261" w:tblpY="2431"/>
        <w:tblW w:w="14419" w:type="dxa"/>
        <w:tblLook w:val="04A0" w:firstRow="1" w:lastRow="0" w:firstColumn="1" w:lastColumn="0" w:noHBand="0" w:noVBand="1"/>
      </w:tblPr>
      <w:tblGrid>
        <w:gridCol w:w="704"/>
        <w:gridCol w:w="2410"/>
        <w:gridCol w:w="2835"/>
        <w:gridCol w:w="2551"/>
        <w:gridCol w:w="2268"/>
        <w:gridCol w:w="3651"/>
      </w:tblGrid>
      <w:tr w:rsidR="009E1819" w:rsidRPr="00C54F30" w14:paraId="3D2154DB" w14:textId="365017CE" w:rsidTr="005C1E02">
        <w:trPr>
          <w:trHeight w:val="278"/>
        </w:trPr>
        <w:tc>
          <w:tcPr>
            <w:tcW w:w="704" w:type="dxa"/>
            <w:shd w:val="clear" w:color="auto" w:fill="B4C6E7" w:themeFill="accent1" w:themeFillTint="66"/>
          </w:tcPr>
          <w:p w14:paraId="7A6B02F2" w14:textId="77777777" w:rsidR="009E1819" w:rsidRPr="005C1E02" w:rsidRDefault="009E1819" w:rsidP="00AD04FC">
            <w:pPr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B4C6E7" w:themeFill="accent1" w:themeFillTint="66"/>
          </w:tcPr>
          <w:p w14:paraId="765D054E" w14:textId="2DD4C16F" w:rsidR="009E1819" w:rsidRPr="005C1E02" w:rsidRDefault="009E1819" w:rsidP="00AD04FC">
            <w:pPr>
              <w:rPr>
                <w:rFonts w:cstheme="minorHAnsi"/>
              </w:rPr>
            </w:pPr>
            <w:r w:rsidRPr="005C1E02">
              <w:rPr>
                <w:rFonts w:cstheme="minorHAnsi"/>
              </w:rPr>
              <w:t>Observe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69A18A3A" w14:textId="6714EDE7" w:rsidR="009E1819" w:rsidRPr="005C1E02" w:rsidRDefault="009E1819" w:rsidP="00AD04FC">
            <w:pPr>
              <w:rPr>
                <w:rFonts w:cstheme="minorHAnsi"/>
              </w:rPr>
            </w:pPr>
            <w:r w:rsidRPr="005C1E02">
              <w:rPr>
                <w:rFonts w:cstheme="minorHAnsi"/>
              </w:rPr>
              <w:t>Research</w:t>
            </w:r>
          </w:p>
        </w:tc>
        <w:tc>
          <w:tcPr>
            <w:tcW w:w="2551" w:type="dxa"/>
            <w:shd w:val="clear" w:color="auto" w:fill="B4C6E7" w:themeFill="accent1" w:themeFillTint="66"/>
          </w:tcPr>
          <w:p w14:paraId="7540CDE0" w14:textId="29C9961C" w:rsidR="009E1819" w:rsidRPr="005C1E02" w:rsidRDefault="009E1819" w:rsidP="00AD04FC">
            <w:pPr>
              <w:rPr>
                <w:rFonts w:cstheme="minorHAnsi"/>
              </w:rPr>
            </w:pPr>
            <w:r w:rsidRPr="005C1E02">
              <w:rPr>
                <w:rFonts w:cstheme="minorHAnsi"/>
              </w:rPr>
              <w:t>Spot patterns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5226FF6A" w14:textId="0746813B" w:rsidR="009E1819" w:rsidRPr="005C1E02" w:rsidRDefault="009E1819" w:rsidP="00AD04FC">
            <w:pPr>
              <w:rPr>
                <w:rFonts w:cstheme="minorHAnsi"/>
              </w:rPr>
            </w:pPr>
            <w:r w:rsidRPr="005C1E02">
              <w:rPr>
                <w:rFonts w:cstheme="minorHAnsi"/>
              </w:rPr>
              <w:t>Sort and Classify</w:t>
            </w:r>
          </w:p>
        </w:tc>
        <w:tc>
          <w:tcPr>
            <w:tcW w:w="3651" w:type="dxa"/>
            <w:shd w:val="clear" w:color="auto" w:fill="B4C6E7" w:themeFill="accent1" w:themeFillTint="66"/>
          </w:tcPr>
          <w:p w14:paraId="7B357397" w14:textId="7CA44395" w:rsidR="009E1819" w:rsidRPr="005C1E02" w:rsidRDefault="009E1819" w:rsidP="00AD04FC">
            <w:pPr>
              <w:rPr>
                <w:rFonts w:cstheme="minorHAnsi"/>
              </w:rPr>
            </w:pPr>
            <w:r w:rsidRPr="005C1E02">
              <w:rPr>
                <w:rFonts w:cstheme="minorHAnsi"/>
              </w:rPr>
              <w:t>Compare and test fairly</w:t>
            </w:r>
          </w:p>
        </w:tc>
      </w:tr>
      <w:tr w:rsidR="009E1819" w:rsidRPr="00C54F30" w14:paraId="131E9807" w14:textId="77777777" w:rsidTr="005C1E02">
        <w:trPr>
          <w:trHeight w:val="278"/>
        </w:trPr>
        <w:tc>
          <w:tcPr>
            <w:tcW w:w="704" w:type="dxa"/>
            <w:shd w:val="clear" w:color="auto" w:fill="2E74B5" w:themeFill="accent5" w:themeFillShade="BF"/>
          </w:tcPr>
          <w:p w14:paraId="491B6FAD" w14:textId="0AA06ED9" w:rsidR="009E1819" w:rsidRPr="005C1E02" w:rsidRDefault="009E1819" w:rsidP="00AD04FC">
            <w:pPr>
              <w:rPr>
                <w:rFonts w:cstheme="minorHAnsi"/>
              </w:rPr>
            </w:pPr>
            <w:r w:rsidRPr="005C1E02">
              <w:rPr>
                <w:rFonts w:cstheme="minorHAnsi"/>
              </w:rPr>
              <w:t>EYFS</w:t>
            </w:r>
          </w:p>
        </w:tc>
        <w:tc>
          <w:tcPr>
            <w:tcW w:w="2410" w:type="dxa"/>
            <w:shd w:val="clear" w:color="auto" w:fill="auto"/>
          </w:tcPr>
          <w:p w14:paraId="50322C4A" w14:textId="77777777" w:rsidR="009E1819" w:rsidRPr="005C1E02" w:rsidRDefault="009E1819" w:rsidP="009E181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eastAsiaTheme="minorEastAsia" w:hAnsiTheme="minorHAnsi" w:cstheme="minorHAnsi"/>
                <w:sz w:val="22"/>
                <w:szCs w:val="22"/>
              </w:rPr>
              <w:t>Show curiosity about objects, events and people</w:t>
            </w:r>
          </w:p>
          <w:p w14:paraId="43F6B671" w14:textId="77777777" w:rsidR="009E1819" w:rsidRPr="005C1E02" w:rsidRDefault="009E1819" w:rsidP="009E181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</w:rPr>
              <w:t>Comments and asks questions about aspects of their familiar world such as the place where they live or the natural world</w:t>
            </w:r>
          </w:p>
          <w:p w14:paraId="17BC2D73" w14:textId="77777777" w:rsidR="009E1819" w:rsidRPr="005C1E02" w:rsidRDefault="009E1819" w:rsidP="009E181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</w:rPr>
              <w:t>Closely observes what animals, people and vehicles do</w:t>
            </w:r>
          </w:p>
          <w:p w14:paraId="3278B808" w14:textId="77777777" w:rsidR="009E1819" w:rsidRPr="005C1E02" w:rsidRDefault="009E1819" w:rsidP="009E181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</w:rPr>
              <w:t>Use senses to explore the world around them</w:t>
            </w:r>
          </w:p>
          <w:p w14:paraId="3C982048" w14:textId="101BF9E4" w:rsidR="009E1819" w:rsidRPr="0084138A" w:rsidRDefault="009E1819" w:rsidP="0084138A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</w:rPr>
              <w:t>Make observations of animals and plants and explain why some things occur, and talk abou</w:t>
            </w:r>
            <w:bookmarkStart w:id="0" w:name="_GoBack"/>
            <w:r w:rsidRPr="0084138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84138A" w:rsidRPr="008413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138A">
              <w:rPr>
                <w:rFonts w:asciiTheme="minorHAnsi" w:hAnsiTheme="minorHAnsi" w:cstheme="minorHAnsi"/>
                <w:sz w:val="22"/>
                <w:szCs w:val="22"/>
              </w:rPr>
              <w:t>changes</w:t>
            </w:r>
            <w:bookmarkEnd w:id="0"/>
          </w:p>
        </w:tc>
        <w:tc>
          <w:tcPr>
            <w:tcW w:w="2835" w:type="dxa"/>
            <w:shd w:val="clear" w:color="auto" w:fill="auto"/>
          </w:tcPr>
          <w:p w14:paraId="6AD89882" w14:textId="192EE5B1" w:rsidR="009E1819" w:rsidRPr="0084138A" w:rsidRDefault="009E1819" w:rsidP="009E181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</w:rPr>
              <w:t>Take a risk, engage in new experiences and learn by trial and error</w:t>
            </w:r>
          </w:p>
          <w:p w14:paraId="331B3B3B" w14:textId="5EBFF21A" w:rsidR="009E1819" w:rsidRPr="009E1819" w:rsidRDefault="009E1819" w:rsidP="005C1E0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</w:rPr>
              <w:t>Create simple representations of events, people and objects</w:t>
            </w:r>
          </w:p>
        </w:tc>
        <w:tc>
          <w:tcPr>
            <w:tcW w:w="2551" w:type="dxa"/>
            <w:shd w:val="clear" w:color="auto" w:fill="auto"/>
          </w:tcPr>
          <w:p w14:paraId="15EF75C4" w14:textId="16ADE22B" w:rsidR="009E1819" w:rsidRPr="0084138A" w:rsidRDefault="009E1819" w:rsidP="009E181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</w:rPr>
              <w:t>Develop their own narratives and explanations by connecting ideas or events</w:t>
            </w:r>
          </w:p>
          <w:p w14:paraId="36BC0E71" w14:textId="43987C6E" w:rsidR="009E1819" w:rsidRPr="009E1819" w:rsidRDefault="009E1819" w:rsidP="005C1E0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</w:rPr>
              <w:t>Know about similarities and differences in relation to places, objects, materials and living things</w:t>
            </w:r>
          </w:p>
        </w:tc>
        <w:tc>
          <w:tcPr>
            <w:tcW w:w="2268" w:type="dxa"/>
            <w:shd w:val="clear" w:color="auto" w:fill="auto"/>
          </w:tcPr>
          <w:p w14:paraId="6782CDE1" w14:textId="517A346B" w:rsidR="009E1819" w:rsidRPr="009E1819" w:rsidRDefault="009E1819" w:rsidP="005C1E02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</w:rPr>
              <w:t>Develop ideas of grouping, sequences, cause and effect</w:t>
            </w:r>
          </w:p>
        </w:tc>
        <w:tc>
          <w:tcPr>
            <w:tcW w:w="3651" w:type="dxa"/>
            <w:shd w:val="clear" w:color="auto" w:fill="auto"/>
          </w:tcPr>
          <w:p w14:paraId="20211FDC" w14:textId="204B2E75" w:rsidR="009E1819" w:rsidRPr="005C1E02" w:rsidRDefault="009E1819" w:rsidP="005C1E0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</w:rPr>
              <w:t>Develop their own narratives and explanations by connecting ideas or events</w:t>
            </w:r>
          </w:p>
        </w:tc>
      </w:tr>
      <w:tr w:rsidR="009E1819" w:rsidRPr="00C54F30" w14:paraId="04283BB3" w14:textId="77777777" w:rsidTr="005C1E02">
        <w:trPr>
          <w:trHeight w:val="566"/>
        </w:trPr>
        <w:tc>
          <w:tcPr>
            <w:tcW w:w="704" w:type="dxa"/>
            <w:shd w:val="clear" w:color="auto" w:fill="2E74B5" w:themeFill="accent5" w:themeFillShade="BF"/>
          </w:tcPr>
          <w:p w14:paraId="50CF4E08" w14:textId="77777777" w:rsidR="009E1819" w:rsidRPr="005C1E02" w:rsidRDefault="009E1819" w:rsidP="00AD04FC">
            <w:pPr>
              <w:rPr>
                <w:rFonts w:cstheme="minorHAnsi"/>
              </w:rPr>
            </w:pPr>
            <w:r w:rsidRPr="005C1E02">
              <w:rPr>
                <w:rFonts w:cstheme="minorHAnsi"/>
              </w:rPr>
              <w:t>Year 1</w:t>
            </w:r>
          </w:p>
          <w:p w14:paraId="08A599F9" w14:textId="3BF178A0" w:rsidR="009E1819" w:rsidRPr="005C1E02" w:rsidRDefault="009E1819" w:rsidP="005C1E02">
            <w:pPr>
              <w:rPr>
                <w:rFonts w:cstheme="minorHAnsi"/>
              </w:rPr>
            </w:pPr>
            <w:r w:rsidRPr="005C1E02">
              <w:rPr>
                <w:rFonts w:cstheme="minorHAnsi"/>
              </w:rPr>
              <w:lastRenderedPageBreak/>
              <w:t>Year 2</w:t>
            </w:r>
          </w:p>
        </w:tc>
        <w:tc>
          <w:tcPr>
            <w:tcW w:w="2410" w:type="dxa"/>
            <w:shd w:val="clear" w:color="auto" w:fill="auto"/>
          </w:tcPr>
          <w:p w14:paraId="29057EE9" w14:textId="46293DAF" w:rsidR="009E1819" w:rsidRPr="0084138A" w:rsidRDefault="009E1819" w:rsidP="0084138A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4138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Explore the world around them and raise </w:t>
            </w:r>
            <w:r w:rsidRPr="0084138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their own simple questions</w:t>
            </w:r>
          </w:p>
          <w:p w14:paraId="290313A3" w14:textId="6D70E64A" w:rsidR="009E1819" w:rsidRPr="0084138A" w:rsidRDefault="009E1819" w:rsidP="0084138A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4138A">
              <w:rPr>
                <w:rFonts w:asciiTheme="minorHAnsi" w:hAnsiTheme="minorHAnsi" w:cstheme="minorHAnsi"/>
                <w:sz w:val="22"/>
                <w:szCs w:val="22"/>
              </w:rPr>
              <w:t>Observe closely using simple equipment</w:t>
            </w:r>
          </w:p>
          <w:p w14:paraId="5410894F" w14:textId="00796A2D" w:rsidR="009E1819" w:rsidRPr="0084138A" w:rsidRDefault="009E1819" w:rsidP="009E181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4138A">
              <w:rPr>
                <w:rFonts w:asciiTheme="minorHAnsi" w:hAnsiTheme="minorHAnsi" w:cstheme="minorHAnsi"/>
                <w:sz w:val="22"/>
                <w:szCs w:val="22"/>
              </w:rPr>
              <w:t>With help, observe changes over time</w:t>
            </w:r>
          </w:p>
        </w:tc>
        <w:tc>
          <w:tcPr>
            <w:tcW w:w="2835" w:type="dxa"/>
            <w:shd w:val="clear" w:color="auto" w:fill="auto"/>
          </w:tcPr>
          <w:p w14:paraId="1E1D714E" w14:textId="77777777" w:rsidR="009E1819" w:rsidRPr="005C1E02" w:rsidRDefault="009E1819" w:rsidP="005C1E0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Ask people questions and use simple </w:t>
            </w:r>
            <w:r w:rsidRPr="005C1E0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secondary sources to find answers</w:t>
            </w:r>
          </w:p>
          <w:p w14:paraId="19708577" w14:textId="11C74F5D" w:rsidR="009E1819" w:rsidRPr="005C1E02" w:rsidRDefault="009E1819" w:rsidP="00C54F30">
            <w:pPr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14:paraId="5824AC72" w14:textId="77777777" w:rsidR="009E1819" w:rsidRPr="005C1E02" w:rsidRDefault="009E1819" w:rsidP="005C1E0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With guidance, they should begin </w:t>
            </w:r>
            <w:r w:rsidRPr="005C1E0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to notice patterns and relationships </w:t>
            </w:r>
          </w:p>
          <w:p w14:paraId="0CBCD54A" w14:textId="3F65666D" w:rsidR="009E1819" w:rsidRPr="005C1E02" w:rsidRDefault="009E1819" w:rsidP="009E1819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116422B7" w14:textId="77777777" w:rsidR="009E1819" w:rsidRPr="005C1E02" w:rsidRDefault="009E1819" w:rsidP="005C1E0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with help, decide how to</w:t>
            </w:r>
          </w:p>
          <w:p w14:paraId="434F2E0E" w14:textId="5CF131BC" w:rsidR="009E1819" w:rsidRPr="0084138A" w:rsidRDefault="009E1819" w:rsidP="0084138A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sort and group objects, materials and living things</w:t>
            </w:r>
          </w:p>
        </w:tc>
        <w:tc>
          <w:tcPr>
            <w:tcW w:w="3651" w:type="dxa"/>
            <w:shd w:val="clear" w:color="auto" w:fill="auto"/>
          </w:tcPr>
          <w:p w14:paraId="279A2619" w14:textId="77777777" w:rsidR="009E1819" w:rsidRPr="005C1E02" w:rsidRDefault="009E1819" w:rsidP="009E181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Carry out simple tests</w:t>
            </w:r>
          </w:p>
          <w:p w14:paraId="3ADDE51B" w14:textId="77777777" w:rsidR="009E1819" w:rsidRPr="005C1E02" w:rsidRDefault="009E1819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Use simple features to compare objects, materials and living things</w:t>
            </w:r>
          </w:p>
          <w:p w14:paraId="601A858C" w14:textId="77777777" w:rsidR="009E1819" w:rsidRPr="005C1E02" w:rsidRDefault="009E1819" w:rsidP="009E181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</w:rPr>
              <w:t>Use simple measurements and equipment (e.g. hand lenses, egg timers) to gather data</w:t>
            </w:r>
          </w:p>
          <w:p w14:paraId="4FA6B570" w14:textId="56FF8991" w:rsidR="009E1819" w:rsidRPr="005C1E02" w:rsidRDefault="009E1819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</w:rPr>
              <w:t>Record simple data</w:t>
            </w:r>
          </w:p>
        </w:tc>
      </w:tr>
      <w:tr w:rsidR="009E1819" w:rsidRPr="00C54F30" w14:paraId="17188F60" w14:textId="77777777" w:rsidTr="005C1E02">
        <w:trPr>
          <w:trHeight w:val="566"/>
        </w:trPr>
        <w:tc>
          <w:tcPr>
            <w:tcW w:w="704" w:type="dxa"/>
            <w:shd w:val="clear" w:color="auto" w:fill="2E74B5" w:themeFill="accent5" w:themeFillShade="BF"/>
          </w:tcPr>
          <w:p w14:paraId="1085D95B" w14:textId="77777777" w:rsidR="009E1819" w:rsidRPr="005C1E02" w:rsidRDefault="009E1819" w:rsidP="00AD04FC">
            <w:pPr>
              <w:rPr>
                <w:rFonts w:cstheme="minorHAnsi"/>
              </w:rPr>
            </w:pPr>
            <w:r w:rsidRPr="005C1E02">
              <w:rPr>
                <w:rFonts w:cstheme="minorHAnsi"/>
              </w:rPr>
              <w:lastRenderedPageBreak/>
              <w:t>Year 3</w:t>
            </w:r>
          </w:p>
          <w:p w14:paraId="7262DC17" w14:textId="79F02F81" w:rsidR="009E1819" w:rsidRPr="005C1E02" w:rsidRDefault="009E1819" w:rsidP="005C1E02">
            <w:pPr>
              <w:rPr>
                <w:rFonts w:cstheme="minorHAnsi"/>
              </w:rPr>
            </w:pPr>
            <w:r w:rsidRPr="005C1E02">
              <w:rPr>
                <w:rFonts w:cstheme="minorHAnsi"/>
              </w:rPr>
              <w:t>Year 4</w:t>
            </w:r>
          </w:p>
        </w:tc>
        <w:tc>
          <w:tcPr>
            <w:tcW w:w="2410" w:type="dxa"/>
            <w:shd w:val="clear" w:color="auto" w:fill="auto"/>
          </w:tcPr>
          <w:p w14:paraId="230CA29A" w14:textId="77777777" w:rsidR="009E1819" w:rsidRPr="005C1E02" w:rsidRDefault="009E1819" w:rsidP="009E181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Make systematic and careful observations</w:t>
            </w:r>
          </w:p>
          <w:p w14:paraId="01C1CA68" w14:textId="77777777" w:rsidR="009E1819" w:rsidRPr="005C1E02" w:rsidRDefault="009E1819" w:rsidP="009E181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Help to make decisions about what observations to make, how long to make them for and the type of simple equipment that </w:t>
            </w:r>
            <w:r w:rsidRPr="005C1E02">
              <w:rPr>
                <w:rFonts w:asciiTheme="minorHAnsi" w:hAnsiTheme="minorHAnsi" w:cstheme="minorHAnsi"/>
                <w:sz w:val="22"/>
                <w:szCs w:val="22"/>
              </w:rPr>
              <w:t>might be used</w:t>
            </w:r>
          </w:p>
          <w:p w14:paraId="55A25497" w14:textId="3AED6D6E" w:rsidR="009E1819" w:rsidRPr="005C1E02" w:rsidRDefault="009E1819" w:rsidP="005C1E02">
            <w:pPr>
              <w:ind w:left="360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494315F7" w14:textId="77777777" w:rsidR="009E1819" w:rsidRPr="005C1E02" w:rsidRDefault="009E1819" w:rsidP="009E181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Raise their own relevant questions about the world around them</w:t>
            </w:r>
          </w:p>
          <w:p w14:paraId="1118D304" w14:textId="77777777" w:rsidR="009E1819" w:rsidRPr="005C1E02" w:rsidRDefault="009E1819" w:rsidP="009E181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Start to make their own decisions about the most appropriate type of scientific enquiry they might use to answer questions</w:t>
            </w:r>
          </w:p>
          <w:p w14:paraId="3100DDE9" w14:textId="77777777" w:rsidR="009E1819" w:rsidRPr="005C1E02" w:rsidRDefault="009E1819" w:rsidP="009E181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Recognise</w:t>
            </w:r>
            <w:proofErr w:type="spellEnd"/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when and how secondary sources might help them to answer questions that cannot be answered through practical </w:t>
            </w:r>
            <w:r w:rsidRPr="005C1E02">
              <w:rPr>
                <w:rFonts w:asciiTheme="minorHAnsi" w:hAnsiTheme="minorHAnsi" w:cstheme="minorHAnsi"/>
                <w:sz w:val="22"/>
                <w:szCs w:val="22"/>
              </w:rPr>
              <w:t>investigations</w:t>
            </w:r>
          </w:p>
          <w:p w14:paraId="4F9416F8" w14:textId="5A138BF7" w:rsidR="009E1819" w:rsidRPr="005C1E02" w:rsidRDefault="009E1819" w:rsidP="005C1E02">
            <w:pPr>
              <w:ind w:left="360"/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14:paraId="04284AEF" w14:textId="77777777" w:rsidR="009E1819" w:rsidRPr="005C1E02" w:rsidRDefault="009E1819" w:rsidP="009E181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Begin to look for naturally occurring patterns and relationships and decide what data to collect to identify them</w:t>
            </w:r>
          </w:p>
          <w:p w14:paraId="014DF337" w14:textId="77777777" w:rsidR="009E1819" w:rsidRPr="005C1E02" w:rsidRDefault="009E1819" w:rsidP="009E181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With help, pupils should look for changes, patterns, similarities and differences in their data in order to draw simple conclusions </w:t>
            </w:r>
            <w:r w:rsidRPr="005C1E02">
              <w:rPr>
                <w:rFonts w:asciiTheme="minorHAnsi" w:hAnsiTheme="minorHAnsi" w:cstheme="minorHAnsi"/>
                <w:sz w:val="22"/>
                <w:szCs w:val="22"/>
              </w:rPr>
              <w:t>and answer questions</w:t>
            </w:r>
          </w:p>
          <w:p w14:paraId="7F421A6E" w14:textId="6806706A" w:rsidR="009E1819" w:rsidRPr="005C1E02" w:rsidRDefault="009E1819" w:rsidP="005C1E02">
            <w:pPr>
              <w:ind w:left="360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45C0BA85" w14:textId="77777777" w:rsidR="009E1819" w:rsidRPr="005C1E02" w:rsidRDefault="009E1819" w:rsidP="009E181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Talk about criteria for grouping, sorting and classifying; and use </w:t>
            </w:r>
            <w:r w:rsidRPr="005C1E02">
              <w:rPr>
                <w:rFonts w:asciiTheme="minorHAnsi" w:hAnsiTheme="minorHAnsi" w:cstheme="minorHAnsi"/>
                <w:sz w:val="22"/>
                <w:szCs w:val="22"/>
              </w:rPr>
              <w:t>simple keys</w:t>
            </w:r>
          </w:p>
          <w:p w14:paraId="25FCF535" w14:textId="53AAC525" w:rsidR="009E1819" w:rsidRPr="005C1E02" w:rsidRDefault="009E1819" w:rsidP="005C1E02">
            <w:pPr>
              <w:ind w:left="360"/>
              <w:rPr>
                <w:rFonts w:cstheme="minorHAnsi"/>
              </w:rPr>
            </w:pPr>
          </w:p>
        </w:tc>
        <w:tc>
          <w:tcPr>
            <w:tcW w:w="3651" w:type="dxa"/>
            <w:shd w:val="clear" w:color="auto" w:fill="auto"/>
          </w:tcPr>
          <w:p w14:paraId="7E66B74D" w14:textId="77777777" w:rsidR="009E1819" w:rsidRPr="005C1E02" w:rsidRDefault="009E1819" w:rsidP="009E181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Set up simple practical enquiries, comparative and fair tests</w:t>
            </w:r>
          </w:p>
          <w:p w14:paraId="38A6FC15" w14:textId="77777777" w:rsidR="009E1819" w:rsidRPr="005C1E02" w:rsidRDefault="009E1819" w:rsidP="009E181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Recognise</w:t>
            </w:r>
            <w:proofErr w:type="spellEnd"/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when a simple fair test is necessary and help to decide how to set it up</w:t>
            </w:r>
          </w:p>
          <w:p w14:paraId="2CB5F16A" w14:textId="77777777" w:rsidR="009E1819" w:rsidRPr="005C1E02" w:rsidRDefault="009E1819" w:rsidP="009E181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Take accurate measurements using standard units learn how to use a range of (new) equipment, such as data loggers</w:t>
            </w:r>
            <w:r w:rsidRPr="005C1E02">
              <w:rPr>
                <w:rFonts w:asciiTheme="minorHAnsi" w:hAnsiTheme="minorHAnsi" w:cstheme="minorHAnsi"/>
                <w:sz w:val="22"/>
                <w:szCs w:val="22"/>
              </w:rPr>
              <w:t>/ thermometers appropriately</w:t>
            </w:r>
          </w:p>
          <w:p w14:paraId="302CBAAA" w14:textId="77777777" w:rsidR="009E1819" w:rsidRPr="005C1E02" w:rsidRDefault="009E1819" w:rsidP="009E1819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Collect and record data from their own observations and measurements in a variety of ways: notes, bar charts and tables, standard units, drawings, labelled diagrams, keys and help to make decisions about how to </w:t>
            </w:r>
            <w:proofErr w:type="spellStart"/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analyse</w:t>
            </w:r>
            <w:proofErr w:type="spellEnd"/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this data</w:t>
            </w:r>
          </w:p>
          <w:p w14:paraId="0C54BFFD" w14:textId="77777777" w:rsidR="00DC0D15" w:rsidRPr="005C1E02" w:rsidRDefault="00DC0D15" w:rsidP="00DC0D1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Use relevant </w:t>
            </w:r>
            <w:r w:rsidRPr="005C1E02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>simple scientific language to discuss their ideas and communicate their findings in ways that are appropriate for different audiences, including oral and written explanations,</w:t>
            </w:r>
          </w:p>
          <w:p w14:paraId="2A5600E9" w14:textId="77777777" w:rsidR="00DC0D15" w:rsidRPr="005C1E02" w:rsidRDefault="00DC0D15" w:rsidP="00DC0D1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lastRenderedPageBreak/>
              <w:t>displays or presentations of results and conclusions</w:t>
            </w:r>
          </w:p>
          <w:p w14:paraId="56B03D29" w14:textId="77777777" w:rsidR="00DC0D15" w:rsidRPr="005C1E02" w:rsidRDefault="00DC0D15" w:rsidP="00DC0D1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  <w:t xml:space="preserve">With support, they should identify new questions arising from the data, making predictions for new values within or beyond the data they have collected and finding ways of improving what </w:t>
            </w:r>
            <w:r w:rsidRPr="005C1E0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they have already done</w:t>
            </w:r>
          </w:p>
          <w:p w14:paraId="7457C6D8" w14:textId="14D12BCD" w:rsidR="009E1819" w:rsidRPr="005C1E02" w:rsidRDefault="009E1819" w:rsidP="006F0AB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378A1212" w14:textId="77777777" w:rsidR="009E1819" w:rsidRPr="005C1E02" w:rsidRDefault="009E1819" w:rsidP="009E1819">
            <w:pPr>
              <w:jc w:val="center"/>
              <w:rPr>
                <w:rFonts w:cstheme="minorHAnsi"/>
                <w:lang w:eastAsia="en-GB"/>
              </w:rPr>
            </w:pPr>
          </w:p>
        </w:tc>
      </w:tr>
      <w:tr w:rsidR="00DC0D15" w:rsidRPr="00C54F30" w14:paraId="0C6110DD" w14:textId="77777777" w:rsidTr="005C1E02">
        <w:trPr>
          <w:trHeight w:val="557"/>
        </w:trPr>
        <w:tc>
          <w:tcPr>
            <w:tcW w:w="704" w:type="dxa"/>
            <w:shd w:val="clear" w:color="auto" w:fill="2E74B5" w:themeFill="accent5" w:themeFillShade="BF"/>
          </w:tcPr>
          <w:p w14:paraId="06E3E3C9" w14:textId="77777777" w:rsidR="00DC0D15" w:rsidRPr="005C1E02" w:rsidRDefault="00DC0D15" w:rsidP="00C54F30">
            <w:pPr>
              <w:rPr>
                <w:rFonts w:cstheme="minorHAnsi"/>
              </w:rPr>
            </w:pPr>
            <w:r w:rsidRPr="005C1E02">
              <w:rPr>
                <w:rFonts w:cstheme="minorHAnsi"/>
              </w:rPr>
              <w:lastRenderedPageBreak/>
              <w:t>Year 5</w:t>
            </w:r>
          </w:p>
          <w:p w14:paraId="3C3E9416" w14:textId="6FA6522F" w:rsidR="00DC0D15" w:rsidRPr="005C1E02" w:rsidRDefault="00DC0D15" w:rsidP="005C1E02">
            <w:pPr>
              <w:rPr>
                <w:rFonts w:cstheme="minorHAnsi"/>
              </w:rPr>
            </w:pPr>
            <w:r w:rsidRPr="005C1E02">
              <w:rPr>
                <w:rFonts w:cstheme="minorHAnsi"/>
              </w:rPr>
              <w:t>Year 6</w:t>
            </w:r>
          </w:p>
        </w:tc>
        <w:tc>
          <w:tcPr>
            <w:tcW w:w="2410" w:type="dxa"/>
            <w:shd w:val="clear" w:color="auto" w:fill="auto"/>
          </w:tcPr>
          <w:p w14:paraId="234F8FB2" w14:textId="77777777" w:rsidR="00DC0D15" w:rsidRPr="005C1E02" w:rsidRDefault="00DC0D15" w:rsidP="005C1E0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Make their own decisions about what observations to make, what measurements to use and how long to make them for</w:t>
            </w:r>
          </w:p>
          <w:p w14:paraId="47C3D201" w14:textId="620BA3F1" w:rsidR="00DC0D15" w:rsidRPr="005C1E02" w:rsidRDefault="00DC0D15" w:rsidP="00C54F30">
            <w:pPr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7B57F545" w14:textId="77777777" w:rsidR="00DC0D15" w:rsidRPr="005C1E02" w:rsidRDefault="00DC0D15" w:rsidP="00DC0D1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Use their science experiences to explore ideas and raise different </w:t>
            </w:r>
            <w:r w:rsidRPr="005C1E02">
              <w:rPr>
                <w:rFonts w:asciiTheme="minorHAnsi" w:hAnsiTheme="minorHAnsi" w:cstheme="minorHAnsi"/>
                <w:sz w:val="22"/>
                <w:szCs w:val="22"/>
              </w:rPr>
              <w:t>kinds of questions</w:t>
            </w:r>
          </w:p>
          <w:p w14:paraId="1CA6AE21" w14:textId="77777777" w:rsidR="00DC0D15" w:rsidRPr="005C1E02" w:rsidRDefault="00DC0D15" w:rsidP="00DC0D1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Talk about how scientific ideas have developed over time</w:t>
            </w:r>
          </w:p>
          <w:p w14:paraId="1E2965DF" w14:textId="77777777" w:rsidR="00DC0D15" w:rsidRPr="005C1E02" w:rsidRDefault="00DC0D15" w:rsidP="00DC0D1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Recognise</w:t>
            </w:r>
            <w:proofErr w:type="spellEnd"/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which secondary sources will be most useful to research their ideas and begin to separate opinion from fact</w:t>
            </w:r>
          </w:p>
          <w:p w14:paraId="3363BE47" w14:textId="77777777" w:rsidR="00DC0D15" w:rsidRPr="005C1E02" w:rsidRDefault="00DC0D15" w:rsidP="00DC0D1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Identify scientific evidence that has been used to support or </w:t>
            </w:r>
            <w:r w:rsidRPr="005C1E02">
              <w:rPr>
                <w:rFonts w:asciiTheme="minorHAnsi" w:hAnsiTheme="minorHAnsi" w:cstheme="minorHAnsi"/>
                <w:sz w:val="22"/>
                <w:szCs w:val="22"/>
              </w:rPr>
              <w:t>refute ideas or arguments</w:t>
            </w:r>
          </w:p>
          <w:p w14:paraId="154A8839" w14:textId="77777777" w:rsidR="00DC0D15" w:rsidRPr="005C1E02" w:rsidRDefault="00DC0D15" w:rsidP="00DC0D1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Use relevant scientific language and illustrations to discuss, communicate and justify their scientific </w:t>
            </w:r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ideas, use oral and written forms such as displays and other presentations to report conclusions, causal relationships and explanations of degree of trust in results</w:t>
            </w:r>
          </w:p>
          <w:p w14:paraId="3E5C4B2D" w14:textId="0D41FA39" w:rsidR="00DC0D15" w:rsidRPr="005C1E02" w:rsidRDefault="00DC0D15" w:rsidP="005C1E02">
            <w:pPr>
              <w:rPr>
                <w:rFonts w:cstheme="minorHAnsi"/>
              </w:rPr>
            </w:pPr>
          </w:p>
        </w:tc>
        <w:tc>
          <w:tcPr>
            <w:tcW w:w="2551" w:type="dxa"/>
            <w:shd w:val="clear" w:color="auto" w:fill="auto"/>
          </w:tcPr>
          <w:p w14:paraId="5F721EDD" w14:textId="67D5C6CE" w:rsidR="00DC0D15" w:rsidRPr="005C1E02" w:rsidRDefault="005C1E02" w:rsidP="00DC0D1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Identify</w:t>
            </w:r>
            <w:r w:rsidR="00DC0D15"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patterns that might be found in the natural environment</w:t>
            </w:r>
          </w:p>
          <w:p w14:paraId="75BCDCE1" w14:textId="7CB6D623" w:rsidR="00DC0D15" w:rsidRPr="0084138A" w:rsidRDefault="00DC0D15" w:rsidP="0084138A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69729447" w14:textId="46C64883" w:rsidR="00DC0D15" w:rsidRPr="005C1E02" w:rsidRDefault="00DC0D15" w:rsidP="00C54F3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Use and develop keys and other information records to identify, classify and describe living things and materials</w:t>
            </w:r>
          </w:p>
        </w:tc>
        <w:tc>
          <w:tcPr>
            <w:tcW w:w="3651" w:type="dxa"/>
            <w:shd w:val="clear" w:color="auto" w:fill="FFFFFF" w:themeFill="background1"/>
          </w:tcPr>
          <w:p w14:paraId="673A2A0A" w14:textId="77777777" w:rsidR="00DC0D15" w:rsidRPr="005C1E02" w:rsidRDefault="00DC0D15" w:rsidP="00DC0D1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Select and plan the most appropriate type of scientific enquiry to use to answer scientific questions</w:t>
            </w:r>
          </w:p>
          <w:p w14:paraId="4C2C7F07" w14:textId="77777777" w:rsidR="00DC0D15" w:rsidRPr="005C1E02" w:rsidRDefault="00DC0D15" w:rsidP="00DC0D1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Recognise</w:t>
            </w:r>
            <w:proofErr w:type="spellEnd"/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when and how to set up comparative and fair tests and explain which variables need to be controlled and why</w:t>
            </w:r>
          </w:p>
          <w:p w14:paraId="40AED0AA" w14:textId="77777777" w:rsidR="00DC0D15" w:rsidRPr="005C1E02" w:rsidRDefault="00DC0D15" w:rsidP="00DC0D1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Look for different causal relationships in their data and identify evidence that refutes or supports their ideas</w:t>
            </w:r>
          </w:p>
          <w:p w14:paraId="64C56A9E" w14:textId="77777777" w:rsidR="00DC0D15" w:rsidRPr="005C1E02" w:rsidRDefault="00DC0D15" w:rsidP="00DC0D1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Choose the most appropriate equipment to make measurements with increasing precision and explain how to use it accurately.</w:t>
            </w:r>
          </w:p>
          <w:p w14:paraId="04981B60" w14:textId="77777777" w:rsidR="00DC0D15" w:rsidRPr="005C1E02" w:rsidRDefault="00DC0D15" w:rsidP="00DC0D1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Take repeat measurements where appropriate.</w:t>
            </w:r>
          </w:p>
          <w:p w14:paraId="3A7D26BC" w14:textId="77777777" w:rsidR="00DC0D15" w:rsidRPr="005C1E02" w:rsidRDefault="00DC0D15" w:rsidP="00DC0D1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Decide how to record data and results of increasing complexity from a choice of familiar approaches: scientific diagrams and labels, </w:t>
            </w:r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classification keys, tables, scatter graphs, bar and line </w:t>
            </w:r>
            <w:r w:rsidRPr="005C1E02">
              <w:rPr>
                <w:rFonts w:asciiTheme="minorHAnsi" w:hAnsiTheme="minorHAnsi" w:cstheme="minorHAnsi"/>
                <w:sz w:val="22"/>
                <w:szCs w:val="22"/>
              </w:rPr>
              <w:t>graphs</w:t>
            </w:r>
          </w:p>
          <w:p w14:paraId="414D40ED" w14:textId="77777777" w:rsidR="00DC0D15" w:rsidRPr="005C1E02" w:rsidRDefault="00DC0D15" w:rsidP="00DC0D15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C1E0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Use their results to make predictions and identify when further observations, comparative and fair tests might be needed</w:t>
            </w:r>
          </w:p>
          <w:p w14:paraId="6BAF6166" w14:textId="09D524C2" w:rsidR="00DC0D15" w:rsidRPr="005C1E02" w:rsidRDefault="00DC0D15" w:rsidP="00DC0D15">
            <w:pPr>
              <w:ind w:left="360"/>
              <w:rPr>
                <w:rFonts w:cstheme="minorHAnsi"/>
              </w:rPr>
            </w:pPr>
          </w:p>
        </w:tc>
      </w:tr>
    </w:tbl>
    <w:p w14:paraId="03B5CC08" w14:textId="77777777" w:rsidR="00CD6A59" w:rsidRPr="005C1E02" w:rsidRDefault="00CD6A59">
      <w:pPr>
        <w:rPr>
          <w:rFonts w:cstheme="minorHAnsi"/>
        </w:rPr>
      </w:pPr>
    </w:p>
    <w:sectPr w:rsidR="00CD6A59" w:rsidRPr="005C1E02" w:rsidSect="001D70A8">
      <w:pgSz w:w="16838" w:h="11906" w:orient="landscape"/>
      <w:pgMar w:top="720" w:right="720" w:bottom="720" w:left="720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4E37"/>
    <w:multiLevelType w:val="hybridMultilevel"/>
    <w:tmpl w:val="AEB4BA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37F11"/>
    <w:multiLevelType w:val="hybridMultilevel"/>
    <w:tmpl w:val="F77859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52A83"/>
    <w:multiLevelType w:val="hybridMultilevel"/>
    <w:tmpl w:val="45F657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30925"/>
    <w:multiLevelType w:val="hybridMultilevel"/>
    <w:tmpl w:val="1850385C"/>
    <w:lvl w:ilvl="0" w:tplc="690C6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E5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66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E1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6D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724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00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E3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C7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B496E"/>
    <w:multiLevelType w:val="hybridMultilevel"/>
    <w:tmpl w:val="99ACD2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64EE1"/>
    <w:multiLevelType w:val="hybridMultilevel"/>
    <w:tmpl w:val="F47E44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445F8"/>
    <w:multiLevelType w:val="hybridMultilevel"/>
    <w:tmpl w:val="B13020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77FC9"/>
    <w:multiLevelType w:val="hybridMultilevel"/>
    <w:tmpl w:val="2E0856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93333"/>
    <w:multiLevelType w:val="hybridMultilevel"/>
    <w:tmpl w:val="C2060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57ECC"/>
    <w:multiLevelType w:val="hybridMultilevel"/>
    <w:tmpl w:val="3894DE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A65E7"/>
    <w:multiLevelType w:val="hybridMultilevel"/>
    <w:tmpl w:val="162636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A07E8"/>
    <w:multiLevelType w:val="hybridMultilevel"/>
    <w:tmpl w:val="0F14DD2C"/>
    <w:lvl w:ilvl="0" w:tplc="8318B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81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B4B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206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EA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CC2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46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A8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A8FD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74ADE"/>
    <w:multiLevelType w:val="hybridMultilevel"/>
    <w:tmpl w:val="0602C0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A553B"/>
    <w:multiLevelType w:val="hybridMultilevel"/>
    <w:tmpl w:val="EAC29E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1721E"/>
    <w:multiLevelType w:val="hybridMultilevel"/>
    <w:tmpl w:val="885484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024E1"/>
    <w:multiLevelType w:val="hybridMultilevel"/>
    <w:tmpl w:val="15BC51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C70C6"/>
    <w:multiLevelType w:val="hybridMultilevel"/>
    <w:tmpl w:val="71D2F9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52743"/>
    <w:multiLevelType w:val="hybridMultilevel"/>
    <w:tmpl w:val="F4BED6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66EC6"/>
    <w:multiLevelType w:val="hybridMultilevel"/>
    <w:tmpl w:val="65805C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041BA"/>
    <w:multiLevelType w:val="hybridMultilevel"/>
    <w:tmpl w:val="7ED8BC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B5B6F"/>
    <w:multiLevelType w:val="hybridMultilevel"/>
    <w:tmpl w:val="384066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D00C6"/>
    <w:multiLevelType w:val="hybridMultilevel"/>
    <w:tmpl w:val="DA34A9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761B4"/>
    <w:multiLevelType w:val="hybridMultilevel"/>
    <w:tmpl w:val="F29031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D5F97"/>
    <w:multiLevelType w:val="hybridMultilevel"/>
    <w:tmpl w:val="F4E6CE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51C05"/>
    <w:multiLevelType w:val="hybridMultilevel"/>
    <w:tmpl w:val="7C2288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F197E"/>
    <w:multiLevelType w:val="hybridMultilevel"/>
    <w:tmpl w:val="3BCC5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04B02"/>
    <w:multiLevelType w:val="hybridMultilevel"/>
    <w:tmpl w:val="C02AA6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02D73"/>
    <w:multiLevelType w:val="hybridMultilevel"/>
    <w:tmpl w:val="100AC8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BA06D9"/>
    <w:multiLevelType w:val="hybridMultilevel"/>
    <w:tmpl w:val="B88681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14E63"/>
    <w:multiLevelType w:val="hybridMultilevel"/>
    <w:tmpl w:val="F282FFFC"/>
    <w:lvl w:ilvl="0" w:tplc="F886E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E9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F40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0A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CE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1E3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01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803C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0C4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96D74"/>
    <w:multiLevelType w:val="hybridMultilevel"/>
    <w:tmpl w:val="8E3AD7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36720"/>
    <w:multiLevelType w:val="hybridMultilevel"/>
    <w:tmpl w:val="C0D8AD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356C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47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48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A1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9CC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88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E7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4B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57091"/>
    <w:multiLevelType w:val="hybridMultilevel"/>
    <w:tmpl w:val="1A5C80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804B5"/>
    <w:multiLevelType w:val="hybridMultilevel"/>
    <w:tmpl w:val="0A5CEE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9A7EE3"/>
    <w:multiLevelType w:val="hybridMultilevel"/>
    <w:tmpl w:val="1902E9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30"/>
  </w:num>
  <w:num w:numId="4">
    <w:abstractNumId w:val="20"/>
  </w:num>
  <w:num w:numId="5">
    <w:abstractNumId w:val="24"/>
  </w:num>
  <w:num w:numId="6">
    <w:abstractNumId w:val="9"/>
  </w:num>
  <w:num w:numId="7">
    <w:abstractNumId w:val="27"/>
  </w:num>
  <w:num w:numId="8">
    <w:abstractNumId w:val="4"/>
  </w:num>
  <w:num w:numId="9">
    <w:abstractNumId w:val="5"/>
  </w:num>
  <w:num w:numId="10">
    <w:abstractNumId w:val="26"/>
  </w:num>
  <w:num w:numId="11">
    <w:abstractNumId w:val="17"/>
  </w:num>
  <w:num w:numId="12">
    <w:abstractNumId w:val="31"/>
  </w:num>
  <w:num w:numId="13">
    <w:abstractNumId w:val="0"/>
  </w:num>
  <w:num w:numId="14">
    <w:abstractNumId w:val="11"/>
  </w:num>
  <w:num w:numId="15">
    <w:abstractNumId w:val="8"/>
  </w:num>
  <w:num w:numId="16">
    <w:abstractNumId w:val="29"/>
  </w:num>
  <w:num w:numId="17">
    <w:abstractNumId w:val="19"/>
  </w:num>
  <w:num w:numId="18">
    <w:abstractNumId w:val="3"/>
  </w:num>
  <w:num w:numId="19">
    <w:abstractNumId w:val="6"/>
  </w:num>
  <w:num w:numId="20">
    <w:abstractNumId w:val="32"/>
  </w:num>
  <w:num w:numId="21">
    <w:abstractNumId w:val="12"/>
  </w:num>
  <w:num w:numId="22">
    <w:abstractNumId w:val="10"/>
  </w:num>
  <w:num w:numId="23">
    <w:abstractNumId w:val="22"/>
  </w:num>
  <w:num w:numId="24">
    <w:abstractNumId w:val="15"/>
  </w:num>
  <w:num w:numId="25">
    <w:abstractNumId w:val="23"/>
  </w:num>
  <w:num w:numId="26">
    <w:abstractNumId w:val="21"/>
  </w:num>
  <w:num w:numId="27">
    <w:abstractNumId w:val="25"/>
  </w:num>
  <w:num w:numId="28">
    <w:abstractNumId w:val="7"/>
  </w:num>
  <w:num w:numId="29">
    <w:abstractNumId w:val="16"/>
  </w:num>
  <w:num w:numId="30">
    <w:abstractNumId w:val="18"/>
  </w:num>
  <w:num w:numId="31">
    <w:abstractNumId w:val="34"/>
  </w:num>
  <w:num w:numId="32">
    <w:abstractNumId w:val="28"/>
  </w:num>
  <w:num w:numId="33">
    <w:abstractNumId w:val="33"/>
  </w:num>
  <w:num w:numId="34">
    <w:abstractNumId w:val="2"/>
  </w:num>
  <w:num w:numId="35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59"/>
    <w:rsid w:val="0001217C"/>
    <w:rsid w:val="000229BA"/>
    <w:rsid w:val="00051925"/>
    <w:rsid w:val="001453CB"/>
    <w:rsid w:val="00163741"/>
    <w:rsid w:val="001A3AD3"/>
    <w:rsid w:val="001C0DE3"/>
    <w:rsid w:val="001D0A32"/>
    <w:rsid w:val="001D43E8"/>
    <w:rsid w:val="001D58BF"/>
    <w:rsid w:val="001D70A8"/>
    <w:rsid w:val="001E396C"/>
    <w:rsid w:val="00244F1B"/>
    <w:rsid w:val="002630B1"/>
    <w:rsid w:val="00331002"/>
    <w:rsid w:val="0037350C"/>
    <w:rsid w:val="0040126B"/>
    <w:rsid w:val="0049751A"/>
    <w:rsid w:val="005445AF"/>
    <w:rsid w:val="005C1E02"/>
    <w:rsid w:val="00601CAB"/>
    <w:rsid w:val="006709F5"/>
    <w:rsid w:val="006B1ACF"/>
    <w:rsid w:val="006C61C6"/>
    <w:rsid w:val="006F0AB2"/>
    <w:rsid w:val="00715C60"/>
    <w:rsid w:val="00790037"/>
    <w:rsid w:val="0084138A"/>
    <w:rsid w:val="00851F17"/>
    <w:rsid w:val="008833DA"/>
    <w:rsid w:val="00892ED2"/>
    <w:rsid w:val="008A5132"/>
    <w:rsid w:val="009D170B"/>
    <w:rsid w:val="009E1819"/>
    <w:rsid w:val="00A00C69"/>
    <w:rsid w:val="00AA2D75"/>
    <w:rsid w:val="00AD04FC"/>
    <w:rsid w:val="00B17E3B"/>
    <w:rsid w:val="00C54F30"/>
    <w:rsid w:val="00C60252"/>
    <w:rsid w:val="00C60705"/>
    <w:rsid w:val="00C9399F"/>
    <w:rsid w:val="00CD6A59"/>
    <w:rsid w:val="00D03630"/>
    <w:rsid w:val="00D07BDB"/>
    <w:rsid w:val="00D86EB3"/>
    <w:rsid w:val="00DC0D15"/>
    <w:rsid w:val="00E03278"/>
    <w:rsid w:val="00E15743"/>
    <w:rsid w:val="00E663C1"/>
    <w:rsid w:val="00EF40EB"/>
    <w:rsid w:val="00F06955"/>
    <w:rsid w:val="00F7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0F076"/>
  <w15:chartTrackingRefBased/>
  <w15:docId w15:val="{6AB82470-163B-4971-B6A8-35003259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6A59"/>
    <w:pPr>
      <w:keepNext/>
      <w:suppressAutoHyphens/>
      <w:spacing w:after="0" w:line="240" w:lineRule="auto"/>
      <w:ind w:left="720" w:hanging="360"/>
      <w:outlineLvl w:val="0"/>
    </w:pPr>
    <w:rPr>
      <w:rFonts w:ascii="Arial" w:eastAsia="Times New Roman" w:hAnsi="Arial" w:cs="Arial"/>
      <w:b/>
      <w:spacing w:val="-5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D6A59"/>
    <w:rPr>
      <w:rFonts w:ascii="Arial" w:eastAsia="Times New Roman" w:hAnsi="Arial" w:cs="Arial"/>
      <w:b/>
      <w:spacing w:val="-5"/>
      <w:sz w:val="20"/>
      <w:szCs w:val="20"/>
      <w:lang w:val="en-US" w:eastAsia="ar-SA"/>
    </w:rPr>
  </w:style>
  <w:style w:type="paragraph" w:styleId="NormalWeb">
    <w:name w:val="Normal (Web)"/>
    <w:basedOn w:val="Normal"/>
    <w:uiPriority w:val="99"/>
    <w:unhideWhenUsed/>
    <w:rsid w:val="00CD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D6A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C6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60252"/>
  </w:style>
  <w:style w:type="character" w:customStyle="1" w:styleId="eop">
    <w:name w:val="eop"/>
    <w:basedOn w:val="DefaultParagraphFont"/>
    <w:rsid w:val="00C60252"/>
  </w:style>
  <w:style w:type="paragraph" w:styleId="Revision">
    <w:name w:val="Revision"/>
    <w:hidden/>
    <w:uiPriority w:val="99"/>
    <w:semiHidden/>
    <w:rsid w:val="00E032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27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278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6" ma:contentTypeDescription="Create a new document." ma:contentTypeScope="" ma:versionID="49b743ed0b510bec0322c83fcad3986e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b41b5a4cd4ded3560e3e672a0f87a25b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B31AE-6A51-48ED-AD66-37B51506D142}">
  <ds:schemaRefs>
    <ds:schemaRef ds:uri="http://schemas.microsoft.com/office/2006/documentManagement/types"/>
    <ds:schemaRef ds:uri="c04dfa08-81d8-4694-a879-c0d7f3a651f0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5af8d1d-a842-4612-8730-51a47d7f21d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15F0308-0248-4237-A5C4-4316579D7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AB380-7541-4887-B552-FC84B4DEF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Carter</dc:creator>
  <cp:keywords/>
  <dc:description/>
  <cp:lastModifiedBy>K Hurren</cp:lastModifiedBy>
  <cp:revision>6</cp:revision>
  <dcterms:created xsi:type="dcterms:W3CDTF">2021-12-08T15:01:00Z</dcterms:created>
  <dcterms:modified xsi:type="dcterms:W3CDTF">2021-12-08T15:55:00Z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</Properties>
</file>